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Administración Federal de Ingresos Públicos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IMPUESTOS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u w:val="single"/>
          <w:lang w:val="es-ES" w:eastAsia="es-ES"/>
        </w:rPr>
        <w:t>Resolución General 3583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  <w:t>Impuesto a las Ganancias. Impuesto sobre los Bienes Personales. Adelanto de impuesto. Adquisición de moneda extranjera para tenencia de billetes extranjeros en el país en función a las pautas operativas que determine el Banco Central de la República Argentina. Su implementación.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Bs. As., 24/1/2014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VISTO el Artículo 22 de la Ley N° 11.683, texto ordenado en 1998 y sus modificaciones, el Artículo 39 de la Ley de Impuesto a las Ganancias, texto ordenado en 1997 y sus modificaciones, y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CONSIDERANDO: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Que la Resolución General Nº 3.450 y su modificatoria, estableció un régimen de adelanto de impuesto a las ganancias y/o bienes personales respecto de ciertas operaciones.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Que decisiones de política económica aplicadas por el gobierno nacional tornan aconsejable extender la utilización de esa herramienta fiscal a la adquisición de moneda extranjera efectuada por personas físicas para tenencia de billetes extranjeros en el país, de acuerdo a las pautas operativas que, en el marco de la política cambiaria, determine el Banco Central de la República Argentina (B.C.R.A.).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Que han tomado la intervención que les compete la Dirección de Legislación, las Subdirecciones Generales de Asuntos Jurídicos, de Fiscalización, de Recaudación, de Coordinación Técnico Institucional, de Sistemas y Telecomunicaciones y de Técnico Legal Impositiva, y la Dirección General Impositiva.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"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Que la presente se dicta en ejercicio de las facultades conferidas por el Artículo 22 de la Ley N° 11.683, texto ordenado en 1998 y sus modificaciones, el Artículo 39 de la Ley de Impuesto a las Ganancias, texto ordenado en 1997 y sus modificaciones, y por el Artículo 7° del Decreto N° 618 del 10 de julio de 1997, sus modificatorios y sus complementarios.</w:t>
      </w:r>
    </w:p>
    <w:p w:rsidR="00CD6892" w:rsidRPr="007149CE" w:rsidRDefault="00CD6892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Por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ello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>,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>EL ADMINISTRADOR FEDERAL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>DE LA ADMINISTRACION FEDERAL DE INGRESOS PUBLICOS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>RESUELVE: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>OBJETO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Artículo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1° —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Establécese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Pr="007149CE">
        <w:rPr>
          <w:rFonts w:ascii="Arial" w:hAnsi="Arial" w:cs="Arial"/>
          <w:sz w:val="20"/>
          <w:szCs w:val="20"/>
          <w:lang w:val="en-US"/>
        </w:rPr>
        <w:t>un</w:t>
      </w:r>
      <w:proofErr w:type="gram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régimen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percepción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del VEINTE POR CIENTO (20%)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que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aplicará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sobre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las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operaciones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adquisición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moneda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extranjera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efectuadas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por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personas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físicas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para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tenencia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billetes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extranjeros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país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acuerdo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las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pautas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operativas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que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en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marco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política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cambiaria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determine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Banco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Central de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República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Argentina (B.C.R.A.).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 xml:space="preserve">No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será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aplicable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percepción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cuando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moneda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extranjera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adquirida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sea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depositada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por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un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lapso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no inferior a 365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días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en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una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cuenta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una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entidad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financiera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comprendida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la Ley N° 21.526 y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sus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modificaciones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nombre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adquirente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misma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y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conforme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procedimiento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que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establezca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Banco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Central de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República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Argentina.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 xml:space="preserve">En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supuesto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que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moneda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extranjera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adquirida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y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depositada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se retire antes </w:t>
      </w:r>
      <w:proofErr w:type="gramStart"/>
      <w:r w:rsidRPr="007149CE">
        <w:rPr>
          <w:rFonts w:ascii="Arial" w:hAnsi="Arial" w:cs="Arial"/>
          <w:sz w:val="20"/>
          <w:szCs w:val="20"/>
          <w:lang w:val="en-US"/>
        </w:rPr>
        <w:t>del</w:t>
      </w:r>
      <w:proofErr w:type="gram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plazo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365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días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percepción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aplicará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oportunidad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su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retiro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cuenta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bancaria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respectiva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>.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>CARACTER DE LA PERCEPCION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Art. 2° — La percepción que se practique por el presente régimen se considerará pago a cuenta de los tributos que, para cada caso, se indica a continuación: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a) Personas Físicas adheridas al Régimen Simplificado para Pequeños Contribuyentes (RS) y que no resultan responsables del Impuesto a las Ganancias: Impuesto sobre los Bienes Personales.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b) Demás Personas Físicas: Impuesto a las Ganancias.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lastRenderedPageBreak/>
        <w:t>SUJETOS OBLIGADOS A ACTUAR COMO AGENTES DE PERCEPCION Y SUJETOS PASIBLES DE RETENCION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Art. 3° — Deberán actuar en carácter de agentes de percepción las entidades autorizadas a operar en cambios por el Banco Central de la República Argentina (B.C.R.A.).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Serán pasibles de la percepción que se establece en el presente régimen las personas físicas que efectúen las operaciones señaladas en el Artículo 1°.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OPORTUNIDAD EN QUE DEBE PRACTICARSE LA PERCEPCION. COMPROBANTE DE LA PERCEPCION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Art. 4° — La percepción deberá practicarse en el momento de efectivizarse la operación cambiaria o, en su caso, en la oportunidad aludida en el tercer párrafo del Artículo 1°.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INGRESO E INFORMACION DE LA PERCEPCION</w:t>
      </w: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</w:p>
    <w:p w:rsidR="0063044D" w:rsidRPr="0063044D" w:rsidRDefault="0063044D" w:rsidP="008F78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" w:line="240" w:lineRule="auto"/>
        <w:jc w:val="both"/>
        <w:rPr>
          <w:rFonts w:ascii="Arial" w:eastAsia="Times New Roman" w:hAnsi="Arial" w:cs="Arial"/>
          <w:sz w:val="20"/>
          <w:szCs w:val="20"/>
          <w:lang w:val="es-ES" w:eastAsia="es-ES"/>
        </w:rPr>
      </w:pPr>
      <w:r w:rsidRPr="0063044D">
        <w:rPr>
          <w:rFonts w:ascii="Arial" w:eastAsia="Times New Roman" w:hAnsi="Arial" w:cs="Arial"/>
          <w:sz w:val="20"/>
          <w:szCs w:val="20"/>
          <w:lang w:val="es-ES" w:eastAsia="es-ES"/>
        </w:rPr>
        <w:t>Art. 5° — A los efectos del ingreso e información de las percepciones se utilizarán los códigos que, para cada caso, se detallan a continuación:</w:t>
      </w:r>
    </w:p>
    <w:tbl>
      <w:tblPr>
        <w:tblW w:w="0" w:type="auto"/>
        <w:tblCellSpacing w:w="15" w:type="dxa"/>
        <w:tblCellMar>
          <w:top w:w="150" w:type="dxa"/>
          <w:left w:w="15" w:type="dxa"/>
          <w:bottom w:w="150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861"/>
        <w:gridCol w:w="8752"/>
      </w:tblGrid>
      <w:tr w:rsidR="008F7863" w:rsidRPr="007149CE" w:rsidTr="0063044D">
        <w:trPr>
          <w:trHeight w:val="225"/>
          <w:tblCellSpacing w:w="15" w:type="dxa"/>
        </w:trPr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Impuesto</w:t>
            </w:r>
          </w:p>
        </w:tc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Régimen</w:t>
            </w:r>
          </w:p>
        </w:tc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Denominación</w:t>
            </w:r>
          </w:p>
        </w:tc>
      </w:tr>
      <w:tr w:rsidR="008F7863" w:rsidRPr="007149CE" w:rsidTr="0063044D">
        <w:trPr>
          <w:trHeight w:val="225"/>
          <w:tblCellSpacing w:w="15" w:type="dxa"/>
        </w:trPr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219</w:t>
            </w:r>
          </w:p>
        </w:tc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909</w:t>
            </w:r>
          </w:p>
        </w:tc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Venta de moneda extranjera para tenencia - Personas Físicas - Régimen Simplificado para pequeños contribuyentes.</w:t>
            </w:r>
          </w:p>
        </w:tc>
      </w:tr>
      <w:tr w:rsidR="008F7863" w:rsidRPr="007149CE" w:rsidTr="0063044D">
        <w:trPr>
          <w:trHeight w:val="225"/>
          <w:tblCellSpacing w:w="15" w:type="dxa"/>
        </w:trPr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217</w:t>
            </w:r>
          </w:p>
        </w:tc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910</w:t>
            </w:r>
          </w:p>
        </w:tc>
        <w:tc>
          <w:tcPr>
            <w:tcW w:w="0" w:type="auto"/>
            <w:tcBorders>
              <w:bottom w:val="single" w:sz="6" w:space="0" w:color="666666"/>
            </w:tcBorders>
            <w:hideMark/>
          </w:tcPr>
          <w:p w:rsidR="0063044D" w:rsidRPr="0063044D" w:rsidRDefault="0063044D" w:rsidP="008F78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63044D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>Venta de moneda extranjera para tenencia - Demás personas físicas.</w:t>
            </w:r>
          </w:p>
        </w:tc>
      </w:tr>
    </w:tbl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>DISPOSICIONES GENERALES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 xml:space="preserve">Art. </w:t>
      </w:r>
      <w:proofErr w:type="gramStart"/>
      <w:r w:rsidRPr="007149CE">
        <w:rPr>
          <w:rFonts w:ascii="Arial" w:hAnsi="Arial" w:cs="Arial"/>
          <w:sz w:val="20"/>
          <w:szCs w:val="20"/>
          <w:lang w:val="en-US"/>
        </w:rPr>
        <w:t xml:space="preserve">6° —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Resolución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General Nº 3.450 y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su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modificatoria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será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aplicación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supletoria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todo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lo no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previsto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presente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>.</w:t>
      </w:r>
      <w:proofErr w:type="gramEnd"/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 xml:space="preserve">Art. 7° — Las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disposiciones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presente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resolución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general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entrarán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vigencia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partir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Pr="007149CE">
        <w:rPr>
          <w:rFonts w:ascii="Arial" w:hAnsi="Arial" w:cs="Arial"/>
          <w:sz w:val="20"/>
          <w:szCs w:val="20"/>
          <w:lang w:val="en-US"/>
        </w:rPr>
        <w:t>del</w:t>
      </w:r>
      <w:proofErr w:type="gram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día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su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publicación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en el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Boletín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Oficial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>.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 xml:space="preserve">Art. 8° —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Regístrese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publíquese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dése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a la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Dirección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Nacional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Pr="007149CE">
        <w:rPr>
          <w:rFonts w:ascii="Arial" w:hAnsi="Arial" w:cs="Arial"/>
          <w:sz w:val="20"/>
          <w:szCs w:val="20"/>
          <w:lang w:val="en-US"/>
        </w:rPr>
        <w:t>del</w:t>
      </w:r>
      <w:proofErr w:type="gram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Registro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Oficial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 y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archívese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 xml:space="preserve">. — Ricardo </w:t>
      </w:r>
      <w:proofErr w:type="spellStart"/>
      <w:r w:rsidRPr="007149CE">
        <w:rPr>
          <w:rFonts w:ascii="Arial" w:hAnsi="Arial" w:cs="Arial"/>
          <w:sz w:val="20"/>
          <w:szCs w:val="20"/>
          <w:lang w:val="en-US"/>
        </w:rPr>
        <w:t>Echegaray</w:t>
      </w:r>
      <w:proofErr w:type="spellEnd"/>
      <w:r w:rsidRPr="007149CE">
        <w:rPr>
          <w:rFonts w:ascii="Arial" w:hAnsi="Arial" w:cs="Arial"/>
          <w:sz w:val="20"/>
          <w:szCs w:val="20"/>
          <w:lang w:val="en-US"/>
        </w:rPr>
        <w:t>.</w:t>
      </w:r>
    </w:p>
    <w:p w:rsidR="0063044D" w:rsidRPr="007149CE" w:rsidRDefault="0063044D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CD6892" w:rsidRPr="007149CE" w:rsidRDefault="00CD6892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CD6892" w:rsidRPr="007149CE" w:rsidRDefault="00CD6892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CD6892" w:rsidRPr="007149CE" w:rsidRDefault="00CD6892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CD6892" w:rsidRPr="007149CE" w:rsidRDefault="00CD6892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</w:p>
    <w:p w:rsidR="00A41C38" w:rsidRPr="007149CE" w:rsidRDefault="000613F4" w:rsidP="008F7863">
      <w:pPr>
        <w:pStyle w:val="NormalWeb"/>
        <w:jc w:val="both"/>
        <w:rPr>
          <w:rFonts w:ascii="Arial" w:hAnsi="Arial" w:cs="Arial"/>
          <w:sz w:val="20"/>
          <w:szCs w:val="20"/>
          <w:lang w:val="en-US"/>
        </w:rPr>
      </w:pPr>
      <w:r w:rsidRPr="007149CE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CB2AEE" w:rsidRPr="007149CE" w:rsidRDefault="00CB2AEE" w:rsidP="008F7863">
      <w:pPr>
        <w:jc w:val="both"/>
        <w:rPr>
          <w:rFonts w:ascii="Arial" w:hAnsi="Arial" w:cs="Arial"/>
          <w:sz w:val="20"/>
          <w:szCs w:val="20"/>
        </w:rPr>
      </w:pPr>
    </w:p>
    <w:p w:rsidR="00303113" w:rsidRPr="007149CE" w:rsidRDefault="00303113" w:rsidP="008F7863">
      <w:pPr>
        <w:jc w:val="both"/>
        <w:rPr>
          <w:rFonts w:ascii="Arial" w:hAnsi="Arial" w:cs="Arial"/>
          <w:sz w:val="20"/>
          <w:szCs w:val="20"/>
        </w:rPr>
      </w:pPr>
    </w:p>
    <w:p w:rsidR="00E7646C" w:rsidRPr="007149CE" w:rsidRDefault="00634880" w:rsidP="008F7863">
      <w:pPr>
        <w:jc w:val="both"/>
        <w:rPr>
          <w:rFonts w:ascii="Arial" w:hAnsi="Arial" w:cs="Arial"/>
          <w:b/>
          <w:i/>
          <w:sz w:val="20"/>
          <w:szCs w:val="20"/>
        </w:rPr>
      </w:pPr>
      <w:r w:rsidRPr="007149CE">
        <w:rPr>
          <w:rFonts w:ascii="Arial" w:hAnsi="Arial" w:cs="Arial"/>
          <w:b/>
          <w:i/>
          <w:sz w:val="20"/>
          <w:szCs w:val="20"/>
        </w:rPr>
        <w:t xml:space="preserve">  </w:t>
      </w:r>
    </w:p>
    <w:p w:rsidR="00E7646C" w:rsidRPr="007149CE" w:rsidRDefault="00E7646C" w:rsidP="008F7863">
      <w:pPr>
        <w:jc w:val="both"/>
        <w:rPr>
          <w:rFonts w:ascii="Arial" w:hAnsi="Arial" w:cs="Arial"/>
          <w:b/>
          <w:sz w:val="20"/>
          <w:szCs w:val="20"/>
        </w:rPr>
      </w:pPr>
    </w:p>
    <w:sectPr w:rsidR="00E7646C" w:rsidRPr="007149CE" w:rsidSect="004031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B93"/>
    <w:multiLevelType w:val="hybridMultilevel"/>
    <w:tmpl w:val="C7BE3AD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259F7"/>
    <w:multiLevelType w:val="hybridMultilevel"/>
    <w:tmpl w:val="6FD82B8A"/>
    <w:lvl w:ilvl="0" w:tplc="0C0A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>
    <w:nsid w:val="1181232E"/>
    <w:multiLevelType w:val="hybridMultilevel"/>
    <w:tmpl w:val="896C7FC6"/>
    <w:lvl w:ilvl="0" w:tplc="EBBC44FA">
      <w:start w:val="1"/>
      <w:numFmt w:val="bullet"/>
      <w:lvlText w:val=""/>
      <w:lvlJc w:val="left"/>
      <w:pPr>
        <w:tabs>
          <w:tab w:val="num" w:pos="547"/>
        </w:tabs>
        <w:ind w:left="432" w:hanging="245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3">
    <w:nsid w:val="148447C4"/>
    <w:multiLevelType w:val="hybridMultilevel"/>
    <w:tmpl w:val="0258495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24580"/>
    <w:multiLevelType w:val="hybridMultilevel"/>
    <w:tmpl w:val="E62231E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B673CD"/>
    <w:multiLevelType w:val="hybridMultilevel"/>
    <w:tmpl w:val="A1B40F9E"/>
    <w:lvl w:ilvl="0" w:tplc="0C0A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521402E9"/>
    <w:multiLevelType w:val="hybridMultilevel"/>
    <w:tmpl w:val="372AB4BC"/>
    <w:lvl w:ilvl="0" w:tplc="EBBC44FA">
      <w:start w:val="1"/>
      <w:numFmt w:val="bullet"/>
      <w:pStyle w:val="Listaconvietas1"/>
      <w:lvlText w:val=""/>
      <w:lvlJc w:val="left"/>
      <w:pPr>
        <w:tabs>
          <w:tab w:val="num" w:pos="547"/>
        </w:tabs>
        <w:ind w:left="432" w:hanging="245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7">
    <w:nsid w:val="5F242B0A"/>
    <w:multiLevelType w:val="hybridMultilevel"/>
    <w:tmpl w:val="34B0B0BE"/>
    <w:lvl w:ilvl="0" w:tplc="0C0A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>
    <w:nsid w:val="63895891"/>
    <w:multiLevelType w:val="hybridMultilevel"/>
    <w:tmpl w:val="E3667FF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B75600"/>
    <w:multiLevelType w:val="singleLevel"/>
    <w:tmpl w:val="EBBC44FA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C68"/>
    <w:rsid w:val="000613F4"/>
    <w:rsid w:val="0014145C"/>
    <w:rsid w:val="00160A49"/>
    <w:rsid w:val="001E4191"/>
    <w:rsid w:val="00303113"/>
    <w:rsid w:val="00403182"/>
    <w:rsid w:val="00544F28"/>
    <w:rsid w:val="00612046"/>
    <w:rsid w:val="0063044D"/>
    <w:rsid w:val="00634880"/>
    <w:rsid w:val="007149CE"/>
    <w:rsid w:val="008F7863"/>
    <w:rsid w:val="00A04FF1"/>
    <w:rsid w:val="00A41C38"/>
    <w:rsid w:val="00AA66E1"/>
    <w:rsid w:val="00B900A0"/>
    <w:rsid w:val="00C815BB"/>
    <w:rsid w:val="00CB2AEE"/>
    <w:rsid w:val="00CD6892"/>
    <w:rsid w:val="00D911B9"/>
    <w:rsid w:val="00E44942"/>
    <w:rsid w:val="00E735E2"/>
    <w:rsid w:val="00E7646C"/>
    <w:rsid w:val="00E842DF"/>
    <w:rsid w:val="00F3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046"/>
    <w:rPr>
      <w:lang w:val="es-AR"/>
    </w:rPr>
  </w:style>
  <w:style w:type="paragraph" w:styleId="Ttulo2">
    <w:name w:val="heading 2"/>
    <w:basedOn w:val="Normal"/>
    <w:link w:val="Ttulo2Car"/>
    <w:uiPriority w:val="9"/>
    <w:qFormat/>
    <w:rsid w:val="00403182"/>
    <w:pPr>
      <w:spacing w:after="240" w:line="240" w:lineRule="auto"/>
      <w:outlineLvl w:val="1"/>
    </w:pPr>
    <w:rPr>
      <w:rFonts w:ascii="Arial" w:eastAsia="Times New Roman" w:hAnsi="Arial" w:cs="Arial"/>
      <w:b/>
      <w:bCs/>
      <w:caps/>
      <w:color w:val="FFFFFF"/>
      <w:sz w:val="17"/>
      <w:szCs w:val="17"/>
      <w:lang w:eastAsia="es-ES"/>
    </w:rPr>
  </w:style>
  <w:style w:type="paragraph" w:styleId="Ttulo3">
    <w:name w:val="heading 3"/>
    <w:basedOn w:val="Normal"/>
    <w:link w:val="Ttulo3Car"/>
    <w:uiPriority w:val="9"/>
    <w:qFormat/>
    <w:rsid w:val="0040318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03182"/>
    <w:rPr>
      <w:rFonts w:ascii="Arial" w:eastAsia="Times New Roman" w:hAnsi="Arial" w:cs="Arial"/>
      <w:b/>
      <w:bCs/>
      <w:caps/>
      <w:color w:val="FFFFFF"/>
      <w:sz w:val="17"/>
      <w:szCs w:val="17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03182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03182"/>
    <w:rPr>
      <w:strike w:val="0"/>
      <w:dstrike w:val="0"/>
      <w:color w:val="CC0000"/>
      <w:u w:val="none"/>
      <w:effect w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3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318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03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formacindecontacto">
    <w:name w:val="Información de contacto"/>
    <w:basedOn w:val="Normal"/>
    <w:next w:val="Textoindependiente"/>
    <w:rsid w:val="00303113"/>
    <w:pPr>
      <w:spacing w:after="0" w:line="240" w:lineRule="auto"/>
      <w:jc w:val="right"/>
    </w:pPr>
    <w:rPr>
      <w:rFonts w:ascii="Arial" w:eastAsia="Times New Roman" w:hAnsi="Arial" w:cs="Arial"/>
      <w:sz w:val="20"/>
      <w:szCs w:val="20"/>
      <w:lang w:val="en-US" w:bidi="en-US"/>
    </w:rPr>
  </w:style>
  <w:style w:type="paragraph" w:customStyle="1" w:styleId="Sunombre">
    <w:name w:val="Su nombre"/>
    <w:basedOn w:val="Normal"/>
    <w:next w:val="Normal"/>
    <w:rsid w:val="00303113"/>
    <w:pPr>
      <w:spacing w:after="60" w:line="220" w:lineRule="atLeast"/>
      <w:jc w:val="right"/>
    </w:pPr>
    <w:rPr>
      <w:rFonts w:ascii="Arial Black" w:eastAsia="Times New Roman" w:hAnsi="Arial Black" w:cs="Arial Black"/>
      <w:sz w:val="28"/>
      <w:szCs w:val="28"/>
      <w:lang w:val="en-US" w:bidi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0311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03113"/>
  </w:style>
  <w:style w:type="paragraph" w:customStyle="1" w:styleId="Listaconvietas1">
    <w:name w:val="Lista con viñetas1"/>
    <w:basedOn w:val="Textoindependiente"/>
    <w:rsid w:val="00D911B9"/>
    <w:pPr>
      <w:numPr>
        <w:numId w:val="2"/>
      </w:numPr>
      <w:spacing w:before="60" w:after="60" w:line="220" w:lineRule="atLeast"/>
      <w:ind w:left="533"/>
      <w:jc w:val="both"/>
    </w:pPr>
    <w:rPr>
      <w:rFonts w:ascii="Arial" w:eastAsia="Times New Roman" w:hAnsi="Arial" w:cs="Arial"/>
      <w:spacing w:val="-5"/>
      <w:sz w:val="20"/>
      <w:szCs w:val="20"/>
      <w:lang w:val="en-US" w:bidi="en-US"/>
    </w:rPr>
  </w:style>
  <w:style w:type="paragraph" w:styleId="Prrafodelista">
    <w:name w:val="List Paragraph"/>
    <w:basedOn w:val="Normal"/>
    <w:uiPriority w:val="34"/>
    <w:qFormat/>
    <w:rsid w:val="00E764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41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304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3044D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046"/>
    <w:rPr>
      <w:lang w:val="es-AR"/>
    </w:rPr>
  </w:style>
  <w:style w:type="paragraph" w:styleId="Ttulo2">
    <w:name w:val="heading 2"/>
    <w:basedOn w:val="Normal"/>
    <w:link w:val="Ttulo2Car"/>
    <w:uiPriority w:val="9"/>
    <w:qFormat/>
    <w:rsid w:val="00403182"/>
    <w:pPr>
      <w:spacing w:after="240" w:line="240" w:lineRule="auto"/>
      <w:outlineLvl w:val="1"/>
    </w:pPr>
    <w:rPr>
      <w:rFonts w:ascii="Arial" w:eastAsia="Times New Roman" w:hAnsi="Arial" w:cs="Arial"/>
      <w:b/>
      <w:bCs/>
      <w:caps/>
      <w:color w:val="FFFFFF"/>
      <w:sz w:val="17"/>
      <w:szCs w:val="17"/>
      <w:lang w:eastAsia="es-ES"/>
    </w:rPr>
  </w:style>
  <w:style w:type="paragraph" w:styleId="Ttulo3">
    <w:name w:val="heading 3"/>
    <w:basedOn w:val="Normal"/>
    <w:link w:val="Ttulo3Car"/>
    <w:uiPriority w:val="9"/>
    <w:qFormat/>
    <w:rsid w:val="00403182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03182"/>
    <w:rPr>
      <w:rFonts w:ascii="Arial" w:eastAsia="Times New Roman" w:hAnsi="Arial" w:cs="Arial"/>
      <w:b/>
      <w:bCs/>
      <w:caps/>
      <w:color w:val="FFFFFF"/>
      <w:sz w:val="17"/>
      <w:szCs w:val="17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03182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03182"/>
    <w:rPr>
      <w:strike w:val="0"/>
      <w:dstrike w:val="0"/>
      <w:color w:val="CC0000"/>
      <w:u w:val="none"/>
      <w:effect w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3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318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03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formacindecontacto">
    <w:name w:val="Información de contacto"/>
    <w:basedOn w:val="Normal"/>
    <w:next w:val="Textoindependiente"/>
    <w:rsid w:val="00303113"/>
    <w:pPr>
      <w:spacing w:after="0" w:line="240" w:lineRule="auto"/>
      <w:jc w:val="right"/>
    </w:pPr>
    <w:rPr>
      <w:rFonts w:ascii="Arial" w:eastAsia="Times New Roman" w:hAnsi="Arial" w:cs="Arial"/>
      <w:sz w:val="20"/>
      <w:szCs w:val="20"/>
      <w:lang w:val="en-US" w:bidi="en-US"/>
    </w:rPr>
  </w:style>
  <w:style w:type="paragraph" w:customStyle="1" w:styleId="Sunombre">
    <w:name w:val="Su nombre"/>
    <w:basedOn w:val="Normal"/>
    <w:next w:val="Normal"/>
    <w:rsid w:val="00303113"/>
    <w:pPr>
      <w:spacing w:after="60" w:line="220" w:lineRule="atLeast"/>
      <w:jc w:val="right"/>
    </w:pPr>
    <w:rPr>
      <w:rFonts w:ascii="Arial Black" w:eastAsia="Times New Roman" w:hAnsi="Arial Black" w:cs="Arial Black"/>
      <w:sz w:val="28"/>
      <w:szCs w:val="28"/>
      <w:lang w:val="en-US" w:bidi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30311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03113"/>
  </w:style>
  <w:style w:type="paragraph" w:customStyle="1" w:styleId="Listaconvietas1">
    <w:name w:val="Lista con viñetas1"/>
    <w:basedOn w:val="Textoindependiente"/>
    <w:rsid w:val="00D911B9"/>
    <w:pPr>
      <w:numPr>
        <w:numId w:val="2"/>
      </w:numPr>
      <w:spacing w:before="60" w:after="60" w:line="220" w:lineRule="atLeast"/>
      <w:ind w:left="533"/>
      <w:jc w:val="both"/>
    </w:pPr>
    <w:rPr>
      <w:rFonts w:ascii="Arial" w:eastAsia="Times New Roman" w:hAnsi="Arial" w:cs="Arial"/>
      <w:spacing w:val="-5"/>
      <w:sz w:val="20"/>
      <w:szCs w:val="20"/>
      <w:lang w:val="en-US" w:bidi="en-US"/>
    </w:rPr>
  </w:style>
  <w:style w:type="paragraph" w:styleId="Prrafodelista">
    <w:name w:val="List Paragraph"/>
    <w:basedOn w:val="Normal"/>
    <w:uiPriority w:val="34"/>
    <w:qFormat/>
    <w:rsid w:val="00E7646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41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304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3044D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088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2503">
          <w:marLeft w:val="165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15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34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5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11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11111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76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735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54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054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842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4205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7885307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802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3175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3360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0099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5890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339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1768">
          <w:marLeft w:val="165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19468">
      <w:bodyDiv w:val="1"/>
      <w:marLeft w:val="18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736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H</cp:lastModifiedBy>
  <cp:revision>4</cp:revision>
  <dcterms:created xsi:type="dcterms:W3CDTF">2014-01-27T10:14:00Z</dcterms:created>
  <dcterms:modified xsi:type="dcterms:W3CDTF">2014-01-27T10:18:00Z</dcterms:modified>
</cp:coreProperties>
</file>